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9DC" w:rsidRPr="00537AD5" w:rsidRDefault="009539DC" w:rsidP="009539DC">
      <w:pPr>
        <w:pStyle w:val="NormalWeb"/>
        <w:spacing w:before="120" w:beforeAutospacing="0" w:after="120" w:afterAutospacing="0" w:line="360" w:lineRule="auto"/>
        <w:jc w:val="both"/>
        <w:rPr>
          <w:rFonts w:eastAsiaTheme="majorEastAsia"/>
          <w:sz w:val="28"/>
          <w:szCs w:val="28"/>
          <w:lang w:val="vi-VN" w:eastAsia="zh-CN"/>
        </w:rPr>
      </w:pPr>
      <w:r w:rsidRPr="00537AD5">
        <w:rPr>
          <w:rFonts w:eastAsiaTheme="majorEastAsia"/>
          <w:b/>
          <w:lang w:val="pt-BR" w:eastAsia="zh-CN"/>
        </w:rPr>
        <w:t xml:space="preserve">CUỐN THƯ </w:t>
      </w:r>
      <w:r w:rsidRPr="00537AD5">
        <w:rPr>
          <w:rFonts w:eastAsiaTheme="majorEastAsia"/>
          <w:b/>
          <w:sz w:val="28"/>
          <w:szCs w:val="28"/>
          <w:lang w:val="pt-BR" w:eastAsia="zh-CN"/>
        </w:rPr>
        <w:t>(</w:t>
      </w:r>
      <w:r w:rsidRPr="00537AD5">
        <w:rPr>
          <w:rFonts w:eastAsiaTheme="majorEastAsia"/>
          <w:b/>
          <w:sz w:val="28"/>
          <w:szCs w:val="28"/>
          <w:lang w:eastAsia="zh-CN"/>
        </w:rPr>
        <w:t>書</w:t>
      </w:r>
      <w:r w:rsidRPr="00537AD5">
        <w:rPr>
          <w:rFonts w:eastAsiaTheme="majorEastAsia"/>
          <w:b/>
          <w:sz w:val="28"/>
          <w:szCs w:val="28"/>
          <w:lang w:eastAsia="zh-TW"/>
        </w:rPr>
        <w:t>卷</w:t>
      </w:r>
      <w:r w:rsidRPr="00537AD5">
        <w:rPr>
          <w:rFonts w:eastAsiaTheme="majorEastAsia"/>
          <w:b/>
          <w:sz w:val="28"/>
          <w:szCs w:val="28"/>
          <w:lang w:val="pt-BR" w:eastAsia="zh-CN"/>
        </w:rPr>
        <w:t>)</w:t>
      </w:r>
      <w:r w:rsidRPr="00537AD5">
        <w:rPr>
          <w:rFonts w:eastAsiaTheme="majorEastAsia"/>
          <w:sz w:val="28"/>
          <w:szCs w:val="28"/>
          <w:lang w:val="pt-BR" w:eastAsia="zh-CN"/>
        </w:rPr>
        <w:t xml:space="preserve">, loại hình văn khắc được tạo tác từ một </w:t>
      </w:r>
      <w:r w:rsidRPr="00537AD5">
        <w:rPr>
          <w:rFonts w:eastAsiaTheme="majorEastAsia"/>
          <w:sz w:val="28"/>
          <w:szCs w:val="28"/>
          <w:lang w:val="vi-VN"/>
        </w:rPr>
        <w:t xml:space="preserve">tấm </w:t>
      </w:r>
      <w:r w:rsidRPr="00537AD5">
        <w:rPr>
          <w:rFonts w:eastAsiaTheme="majorEastAsia"/>
          <w:sz w:val="28"/>
          <w:szCs w:val="28"/>
          <w:lang w:val="pt-BR"/>
        </w:rPr>
        <w:t>biển gỗ trang trí như h</w:t>
      </w:r>
      <w:r w:rsidRPr="00537AD5">
        <w:rPr>
          <w:rFonts w:eastAsia="SimSun"/>
          <w:sz w:val="28"/>
          <w:szCs w:val="28"/>
          <w:lang w:val="pt-BR"/>
        </w:rPr>
        <w:t>ì</w:t>
      </w:r>
      <w:r w:rsidRPr="00537AD5">
        <w:rPr>
          <w:rFonts w:eastAsiaTheme="majorEastAsia"/>
          <w:sz w:val="28"/>
          <w:szCs w:val="28"/>
          <w:lang w:val="pt-BR"/>
        </w:rPr>
        <w:t>nh quyển sách cuộn lại với các cây bút lông</w:t>
      </w:r>
      <w:r w:rsidRPr="00537AD5">
        <w:rPr>
          <w:rFonts w:eastAsiaTheme="majorEastAsia"/>
          <w:sz w:val="28"/>
          <w:szCs w:val="28"/>
          <w:lang w:val="vi-VN"/>
        </w:rPr>
        <w:t xml:space="preserve"> (mô phỏng quyển trục</w:t>
      </w:r>
      <w:r w:rsidRPr="00537AD5">
        <w:rPr>
          <w:rFonts w:eastAsiaTheme="majorEastAsia"/>
          <w:sz w:val="28"/>
          <w:szCs w:val="28"/>
          <w:lang w:val="vi-VN" w:eastAsia="zh-TW"/>
        </w:rPr>
        <w:t>卷軸</w:t>
      </w:r>
      <w:r w:rsidRPr="00537AD5">
        <w:rPr>
          <w:rFonts w:eastAsiaTheme="majorEastAsia"/>
          <w:sz w:val="28"/>
          <w:szCs w:val="28"/>
          <w:lang w:val="vi-VN"/>
        </w:rPr>
        <w:t>). CT khắc đại tự chữ Hán, hoặc các bài thơ d</w:t>
      </w:r>
      <w:r w:rsidRPr="00537AD5">
        <w:rPr>
          <w:rFonts w:eastAsia="SimSun"/>
          <w:sz w:val="28"/>
          <w:szCs w:val="28"/>
          <w:lang w:val="vi-VN"/>
        </w:rPr>
        <w:t>ù</w:t>
      </w:r>
      <w:r w:rsidRPr="00537AD5">
        <w:rPr>
          <w:rFonts w:eastAsiaTheme="majorEastAsia"/>
          <w:sz w:val="28"/>
          <w:szCs w:val="28"/>
          <w:lang w:val="vi-VN"/>
        </w:rPr>
        <w:t>ng để tôn nghiêm các không gian nghi lễ, tôn giáo như đ</w:t>
      </w:r>
      <w:r w:rsidRPr="00537AD5">
        <w:rPr>
          <w:rFonts w:eastAsia="SimSun"/>
          <w:sz w:val="28"/>
          <w:szCs w:val="28"/>
          <w:lang w:val="vi-VN"/>
        </w:rPr>
        <w:t>ì</w:t>
      </w:r>
      <w:r w:rsidRPr="00537AD5">
        <w:rPr>
          <w:rFonts w:eastAsiaTheme="majorEastAsia"/>
          <w:sz w:val="28"/>
          <w:szCs w:val="28"/>
          <w:lang w:val="vi-VN"/>
        </w:rPr>
        <w:t>nh, ch</w:t>
      </w:r>
      <w:r w:rsidRPr="00537AD5">
        <w:rPr>
          <w:rFonts w:eastAsia="SimSun"/>
          <w:sz w:val="28"/>
          <w:szCs w:val="28"/>
          <w:lang w:val="vi-VN"/>
        </w:rPr>
        <w:t>ù</w:t>
      </w:r>
      <w:r w:rsidRPr="00537AD5">
        <w:rPr>
          <w:rFonts w:eastAsiaTheme="majorEastAsia"/>
          <w:sz w:val="28"/>
          <w:szCs w:val="28"/>
          <w:lang w:val="vi-VN"/>
        </w:rPr>
        <w:t>a, đền miếu, từ đường dòng họ,... CT cũng mang t</w:t>
      </w:r>
      <w:r w:rsidRPr="00537AD5">
        <w:rPr>
          <w:rFonts w:eastAsia="SimSun"/>
          <w:sz w:val="28"/>
          <w:szCs w:val="28"/>
          <w:lang w:val="vi-VN"/>
        </w:rPr>
        <w:t>í</w:t>
      </w:r>
      <w:r w:rsidRPr="00537AD5">
        <w:rPr>
          <w:rFonts w:eastAsiaTheme="majorEastAsia"/>
          <w:sz w:val="28"/>
          <w:szCs w:val="28"/>
          <w:lang w:val="vi-VN"/>
        </w:rPr>
        <w:t>nh chất nghi lễ, có giá trị về nghệ thuật và là bộ phận không thể tách rời di tích danh thắng như ho</w:t>
      </w:r>
      <w:r w:rsidRPr="00537AD5">
        <w:rPr>
          <w:rFonts w:eastAsia="SimSun"/>
          <w:sz w:val="28"/>
          <w:szCs w:val="28"/>
          <w:lang w:val="vi-VN"/>
        </w:rPr>
        <w:t>à</w:t>
      </w:r>
      <w:r w:rsidRPr="00537AD5">
        <w:rPr>
          <w:rFonts w:eastAsiaTheme="majorEastAsia"/>
          <w:sz w:val="28"/>
          <w:szCs w:val="28"/>
          <w:lang w:val="vi-VN"/>
        </w:rPr>
        <w:t>nh phi.</w:t>
      </w:r>
    </w:p>
    <w:p w:rsidR="009539DC" w:rsidRPr="00537AD5" w:rsidRDefault="009539DC" w:rsidP="009539DC">
      <w:pPr>
        <w:spacing w:before="120" w:after="120" w:line="360" w:lineRule="auto"/>
        <w:ind w:firstLine="567"/>
        <w:jc w:val="both"/>
        <w:rPr>
          <w:rFonts w:eastAsiaTheme="majorEastAsia"/>
          <w:lang w:val="vi-VN"/>
        </w:rPr>
      </w:pPr>
      <w:r w:rsidRPr="00537AD5">
        <w:rPr>
          <w:rFonts w:eastAsiaTheme="majorEastAsia"/>
          <w:lang w:val="vi-VN"/>
        </w:rPr>
        <w:t>CT thường có hai loại, một là chỉ viết hoặc khắc lên một vài đại tự (chữ to) như ho</w:t>
      </w:r>
      <w:r w:rsidRPr="00537AD5">
        <w:rPr>
          <w:rFonts w:eastAsia="SimSun"/>
          <w:lang w:val="vi-VN"/>
        </w:rPr>
        <w:t>à</w:t>
      </w:r>
      <w:r w:rsidRPr="00537AD5">
        <w:rPr>
          <w:rFonts w:eastAsiaTheme="majorEastAsia"/>
          <w:lang w:val="vi-VN"/>
        </w:rPr>
        <w:t>nh phi, hai l</w:t>
      </w:r>
      <w:r w:rsidRPr="00537AD5">
        <w:rPr>
          <w:rFonts w:eastAsia="SimSun"/>
          <w:lang w:val="vi-VN"/>
        </w:rPr>
        <w:t>à</w:t>
      </w:r>
      <w:r w:rsidRPr="00537AD5">
        <w:rPr>
          <w:rFonts w:eastAsiaTheme="majorEastAsia"/>
          <w:lang w:val="vi-VN"/>
        </w:rPr>
        <w:t xml:space="preserve"> viết hoặc khắc lên một bài thơ, hay b</w:t>
      </w:r>
      <w:r w:rsidRPr="00537AD5">
        <w:rPr>
          <w:rFonts w:eastAsia="SimSun"/>
          <w:lang w:val="vi-VN"/>
        </w:rPr>
        <w:t>à</w:t>
      </w:r>
      <w:r w:rsidRPr="00537AD5">
        <w:rPr>
          <w:rFonts w:eastAsiaTheme="majorEastAsia"/>
          <w:lang w:val="vi-VN"/>
        </w:rPr>
        <w:t>i ch</w:t>
      </w:r>
      <w:r w:rsidRPr="00537AD5">
        <w:rPr>
          <w:rFonts w:eastAsia="SimSun"/>
          <w:lang w:val="vi-VN"/>
        </w:rPr>
        <w:t>â</w:t>
      </w:r>
      <w:r w:rsidRPr="00537AD5">
        <w:rPr>
          <w:rFonts w:eastAsiaTheme="majorEastAsia"/>
          <w:lang w:val="vi-VN"/>
        </w:rPr>
        <w:t>m bằng chữ Hán. Hình thức và trang trí cũng c</w:t>
      </w:r>
      <w:r w:rsidRPr="00537AD5">
        <w:rPr>
          <w:rFonts w:eastAsia="SimSun"/>
          <w:lang w:val="vi-VN"/>
        </w:rPr>
        <w:t>ó</w:t>
      </w:r>
      <w:r w:rsidRPr="00537AD5">
        <w:rPr>
          <w:rFonts w:eastAsiaTheme="majorEastAsia"/>
          <w:lang w:val="vi-VN"/>
        </w:rPr>
        <w:t xml:space="preserve"> chỗ giống và khác nhau. CT thường được làm bằng gỗ không bị mối mọt, được chạm lộng, gắn kết với nhau thông qua ngàm mộng tinh tế, bền chắc và được sơn son thiếp vàng khá cầu kỳ. CT có hình </w:t>
      </w:r>
      <w:hyperlink r:id="rId4" w:tooltip="cung" w:history="1">
        <w:r w:rsidRPr="00537AD5">
          <w:rPr>
            <w:rFonts w:eastAsiaTheme="majorEastAsia"/>
            <w:bCs/>
            <w:lang w:val="vi-VN"/>
          </w:rPr>
          <w:t>cung</w:t>
        </w:r>
      </w:hyperlink>
      <w:r w:rsidRPr="00537AD5">
        <w:rPr>
          <w:rFonts w:eastAsiaTheme="majorEastAsia"/>
          <w:lang w:val="vi-VN"/>
        </w:rPr>
        <w:t> </w:t>
      </w:r>
      <w:hyperlink r:id="rId5" w:tooltip="vòng tròn" w:history="1">
        <w:r w:rsidRPr="00537AD5">
          <w:rPr>
            <w:rFonts w:eastAsiaTheme="majorEastAsia"/>
            <w:bCs/>
            <w:lang w:val="vi-VN"/>
          </w:rPr>
          <w:t xml:space="preserve">vòng </w:t>
        </w:r>
      </w:hyperlink>
      <w:r w:rsidRPr="00537AD5">
        <w:rPr>
          <w:rFonts w:eastAsiaTheme="majorEastAsia"/>
          <w:lang w:val="vi-VN"/>
        </w:rPr>
        <w:t> ở </w:t>
      </w:r>
      <w:hyperlink r:id="rId6" w:tooltip="phía" w:history="1">
        <w:r w:rsidRPr="00537AD5">
          <w:rPr>
            <w:rFonts w:eastAsiaTheme="majorEastAsia"/>
            <w:bCs/>
            <w:lang w:val="vi-VN"/>
          </w:rPr>
          <w:t>phía</w:t>
        </w:r>
      </w:hyperlink>
      <w:r w:rsidRPr="00537AD5">
        <w:rPr>
          <w:rFonts w:eastAsiaTheme="majorEastAsia"/>
          <w:lang w:val="vi-VN"/>
        </w:rPr>
        <w:t> trên như quyển sách cuốn, nên được gọi là CT. Tuy nhiên, CT 卷書 (quyển thư) của Trung Quốc là loại sách ống quyển, được viết trên tờ giấy dài rồi cuộn tròn lại như tờ sắc phong và cuộn cho vào trong ống. Còn CT ở Việt Nam không phải để cuộn lại, mà có hình cuốn tựa sách cuốn như vậy.</w:t>
      </w:r>
    </w:p>
    <w:p w:rsidR="009539DC" w:rsidRPr="00537AD5" w:rsidRDefault="009539DC" w:rsidP="009539DC">
      <w:pPr>
        <w:pStyle w:val="NormalWeb"/>
        <w:shd w:val="clear" w:color="auto" w:fill="FFFFFF"/>
        <w:spacing w:before="120" w:beforeAutospacing="0" w:after="120" w:afterAutospacing="0" w:line="360" w:lineRule="auto"/>
        <w:ind w:firstLine="567"/>
        <w:jc w:val="both"/>
        <w:rPr>
          <w:rFonts w:eastAsiaTheme="majorEastAsia"/>
          <w:sz w:val="28"/>
          <w:szCs w:val="28"/>
          <w:lang w:val="vi-VN"/>
        </w:rPr>
      </w:pPr>
      <w:r w:rsidRPr="00537AD5">
        <w:rPr>
          <w:rFonts w:eastAsiaTheme="majorEastAsia"/>
          <w:sz w:val="28"/>
          <w:szCs w:val="28"/>
          <w:lang w:val="vi-VN" w:eastAsia="zh-CN"/>
        </w:rPr>
        <w:t>Về hình thức, CT thường có ba ô gấp như những trang sách, hai bên được chạm khắc hình bút và hình kiếm, tượng trưng cho b</w:t>
      </w:r>
      <w:r w:rsidRPr="00537AD5">
        <w:rPr>
          <w:rFonts w:eastAsia="SimSun"/>
          <w:sz w:val="28"/>
          <w:szCs w:val="28"/>
          <w:lang w:val="vi-VN" w:eastAsia="zh-CN"/>
        </w:rPr>
        <w:t>ê</w:t>
      </w:r>
      <w:r w:rsidRPr="00537AD5">
        <w:rPr>
          <w:rFonts w:eastAsiaTheme="majorEastAsia"/>
          <w:sz w:val="28"/>
          <w:szCs w:val="28"/>
          <w:lang w:val="vi-VN" w:eastAsia="zh-CN"/>
        </w:rPr>
        <w:t>n văn, b</w:t>
      </w:r>
      <w:r w:rsidRPr="00537AD5">
        <w:rPr>
          <w:rFonts w:eastAsia="SimSun"/>
          <w:sz w:val="28"/>
          <w:szCs w:val="28"/>
          <w:lang w:val="vi-VN" w:eastAsia="zh-CN"/>
        </w:rPr>
        <w:t>ê</w:t>
      </w:r>
      <w:r w:rsidRPr="00537AD5">
        <w:rPr>
          <w:rFonts w:eastAsiaTheme="majorEastAsia"/>
          <w:sz w:val="28"/>
          <w:szCs w:val="28"/>
          <w:lang w:val="vi-VN" w:eastAsia="zh-CN"/>
        </w:rPr>
        <w:t>n v</w:t>
      </w:r>
      <w:r w:rsidRPr="00537AD5">
        <w:rPr>
          <w:rFonts w:eastAsia="SimSun"/>
          <w:sz w:val="28"/>
          <w:szCs w:val="28"/>
          <w:lang w:val="vi-VN" w:eastAsia="zh-CN"/>
        </w:rPr>
        <w:t>õ</w:t>
      </w:r>
      <w:r w:rsidRPr="00537AD5">
        <w:rPr>
          <w:rFonts w:eastAsiaTheme="majorEastAsia"/>
          <w:sz w:val="28"/>
          <w:szCs w:val="28"/>
          <w:lang w:val="vi-VN" w:eastAsia="zh-CN"/>
        </w:rPr>
        <w:t>, cũng l</w:t>
      </w:r>
      <w:r w:rsidRPr="00537AD5">
        <w:rPr>
          <w:rFonts w:eastAsia="SimSun"/>
          <w:sz w:val="28"/>
          <w:szCs w:val="28"/>
          <w:lang w:val="vi-VN" w:eastAsia="zh-CN"/>
        </w:rPr>
        <w:t>à</w:t>
      </w:r>
      <w:r w:rsidRPr="00537AD5">
        <w:rPr>
          <w:rFonts w:eastAsiaTheme="majorEastAsia"/>
          <w:sz w:val="28"/>
          <w:szCs w:val="28"/>
          <w:lang w:val="vi-VN" w:eastAsia="zh-CN"/>
        </w:rPr>
        <w:t xml:space="preserve"> biểu trưng cho kiến thức và sức mạnh; cùng với nhiều họa tiết trang trí khác. Các họa tiết này thường là tứ linh: long ly, quy, phượng và tứ quý: tùng, cúc, trúc, mai vô cùng tinh xảo.</w:t>
      </w:r>
    </w:p>
    <w:p w:rsidR="009539DC" w:rsidRPr="00537AD5" w:rsidRDefault="009539DC" w:rsidP="009539DC">
      <w:pPr>
        <w:pStyle w:val="NormalWeb"/>
        <w:shd w:val="clear" w:color="auto" w:fill="FFFFFF"/>
        <w:spacing w:before="120" w:beforeAutospacing="0" w:after="120" w:afterAutospacing="0" w:line="360" w:lineRule="auto"/>
        <w:ind w:firstLine="567"/>
        <w:jc w:val="both"/>
        <w:textAlignment w:val="baseline"/>
        <w:rPr>
          <w:rFonts w:eastAsiaTheme="majorEastAsia"/>
          <w:sz w:val="28"/>
          <w:szCs w:val="28"/>
          <w:lang w:val="vi-VN" w:eastAsia="zh-CN"/>
        </w:rPr>
      </w:pPr>
      <w:r w:rsidRPr="00537AD5">
        <w:rPr>
          <w:rFonts w:eastAsiaTheme="majorEastAsia"/>
          <w:sz w:val="28"/>
          <w:szCs w:val="28"/>
          <w:lang w:val="vi-VN" w:eastAsia="zh-CN"/>
        </w:rPr>
        <w:t>Ở loại thứ nhất, CT chính là một kiểu dáng thiết kế hoành phi. Thông thường hoành phi, đại tự được thiết kế dạng một tấm bảng hình chữ nhật khá đơn giản, nhưng đ</w:t>
      </w:r>
      <w:r w:rsidRPr="00537AD5">
        <w:rPr>
          <w:rFonts w:eastAsia="SimSun"/>
          <w:sz w:val="28"/>
          <w:szCs w:val="28"/>
          <w:lang w:val="vi-VN" w:eastAsia="zh-CN"/>
        </w:rPr>
        <w:t>ô</w:t>
      </w:r>
      <w:r w:rsidRPr="00537AD5">
        <w:rPr>
          <w:rFonts w:eastAsiaTheme="majorEastAsia"/>
          <w:sz w:val="28"/>
          <w:szCs w:val="28"/>
          <w:lang w:val="vi-VN" w:eastAsia="zh-CN"/>
        </w:rPr>
        <w:t>i khi lại lựa chọn kiểu CT với những đường đục đẽo, chạm khắc hoa văn phức tạp và độc đ</w:t>
      </w:r>
      <w:r w:rsidRPr="00537AD5">
        <w:rPr>
          <w:rFonts w:eastAsia="SimSun"/>
          <w:sz w:val="28"/>
          <w:szCs w:val="28"/>
          <w:lang w:val="vi-VN" w:eastAsia="zh-CN"/>
        </w:rPr>
        <w:t>á</w:t>
      </w:r>
      <w:r w:rsidRPr="00537AD5">
        <w:rPr>
          <w:rFonts w:eastAsiaTheme="majorEastAsia"/>
          <w:sz w:val="28"/>
          <w:szCs w:val="28"/>
          <w:lang w:val="vi-VN" w:eastAsia="zh-CN"/>
        </w:rPr>
        <w:t>o hơn. Chữ khắc trên CT loại này tương tự hoành phi, là các đại tự thường gặp. Đ</w:t>
      </w:r>
      <w:r w:rsidRPr="00537AD5">
        <w:rPr>
          <w:rFonts w:eastAsia="SimSun"/>
          <w:sz w:val="28"/>
          <w:szCs w:val="28"/>
          <w:lang w:val="vi-VN" w:eastAsia="zh-CN"/>
        </w:rPr>
        <w:t>ó</w:t>
      </w:r>
      <w:r w:rsidRPr="00537AD5">
        <w:rPr>
          <w:rFonts w:eastAsiaTheme="majorEastAsia"/>
          <w:sz w:val="28"/>
          <w:szCs w:val="28"/>
          <w:lang w:val="vi-VN" w:eastAsia="zh-CN"/>
        </w:rPr>
        <w:t xml:space="preserve"> l</w:t>
      </w:r>
      <w:r w:rsidRPr="00537AD5">
        <w:rPr>
          <w:rFonts w:eastAsia="SimSun"/>
          <w:sz w:val="28"/>
          <w:szCs w:val="28"/>
          <w:lang w:val="vi-VN" w:eastAsia="zh-CN"/>
        </w:rPr>
        <w:t>à</w:t>
      </w:r>
      <w:r w:rsidRPr="00537AD5">
        <w:rPr>
          <w:rFonts w:eastAsiaTheme="majorEastAsia"/>
          <w:sz w:val="28"/>
          <w:szCs w:val="28"/>
          <w:lang w:val="vi-VN" w:eastAsia="zh-CN"/>
        </w:rPr>
        <w:t xml:space="preserve"> chữ Hán chủ yếu được viết dạng chữ chân真, nét bút to mập làm nổi bật lên như bức thư ph</w:t>
      </w:r>
      <w:r w:rsidRPr="00537AD5">
        <w:rPr>
          <w:rFonts w:eastAsia="SimSun"/>
          <w:sz w:val="28"/>
          <w:szCs w:val="28"/>
          <w:lang w:val="vi-VN" w:eastAsia="zh-CN"/>
        </w:rPr>
        <w:t>á</w:t>
      </w:r>
      <w:r w:rsidRPr="00537AD5">
        <w:rPr>
          <w:rFonts w:eastAsiaTheme="majorEastAsia"/>
          <w:sz w:val="28"/>
          <w:szCs w:val="28"/>
          <w:lang w:val="vi-VN" w:eastAsia="zh-CN"/>
        </w:rPr>
        <w:t>p ho</w:t>
      </w:r>
      <w:r w:rsidRPr="00537AD5">
        <w:rPr>
          <w:rFonts w:eastAsia="SimSun"/>
          <w:sz w:val="28"/>
          <w:szCs w:val="28"/>
          <w:lang w:val="vi-VN" w:eastAsia="zh-CN"/>
        </w:rPr>
        <w:t>à</w:t>
      </w:r>
      <w:r w:rsidRPr="00537AD5">
        <w:rPr>
          <w:rFonts w:eastAsiaTheme="majorEastAsia"/>
          <w:sz w:val="28"/>
          <w:szCs w:val="28"/>
          <w:lang w:val="vi-VN" w:eastAsia="zh-CN"/>
        </w:rPr>
        <w:t xml:space="preserve">n hảo. Ngoài ra, một số trường hợp khác cũng được viết theo lối chữ thảo, hay chữ triện. Nội dung hoàn toàn là những </w:t>
      </w:r>
      <w:r w:rsidRPr="00537AD5">
        <w:rPr>
          <w:rFonts w:eastAsiaTheme="majorEastAsia"/>
          <w:sz w:val="28"/>
          <w:szCs w:val="28"/>
          <w:lang w:val="vi-VN" w:eastAsia="zh-CN"/>
        </w:rPr>
        <w:lastRenderedPageBreak/>
        <w:t>đại tự thường gặp trên các hoành phi từ đường dòng họ, như:</w:t>
      </w:r>
      <w:r w:rsidRPr="00537AD5">
        <w:rPr>
          <w:rFonts w:eastAsia="SimSun"/>
          <w:sz w:val="28"/>
          <w:szCs w:val="28"/>
          <w:lang w:val="vi-VN" w:eastAsia="zh-CN"/>
        </w:rPr>
        <w:t> “</w:t>
      </w:r>
      <w:r w:rsidRPr="00537AD5">
        <w:rPr>
          <w:rFonts w:eastAsiaTheme="majorEastAsia"/>
          <w:sz w:val="28"/>
          <w:szCs w:val="28"/>
          <w:lang w:val="vi-VN" w:eastAsia="zh-CN"/>
        </w:rPr>
        <w:t>Đức Lưu Quang德流光” (Đức sáng muôn đời), “Phúc Mãn Đường福满堂” (Phúc đầy nhà), “Thiện Tối Lạc善最樂” (Làm điều thiện đem lại niềm vui nhất), “Phúc Lộc Thọ福禄夀” (Cầu được phúc, lộc, thọ), “Phụng Gia Tiên奉家先” (Phụng thờ tiên tổ),... Những CT như vậy thường được treo ở phía trên gian thờ của Từ đường dòng họ, , khiến ban thờ gia tiên thêm trang trọng, uy nghi. Cũng v</w:t>
      </w:r>
      <w:r w:rsidRPr="00537AD5">
        <w:rPr>
          <w:rFonts w:eastAsia="SimSun"/>
          <w:sz w:val="28"/>
          <w:szCs w:val="28"/>
          <w:lang w:val="vi-VN" w:eastAsia="zh-CN"/>
        </w:rPr>
        <w:t>ì</w:t>
      </w:r>
      <w:r w:rsidRPr="00537AD5">
        <w:rPr>
          <w:rFonts w:eastAsiaTheme="majorEastAsia"/>
          <w:sz w:val="28"/>
          <w:szCs w:val="28"/>
          <w:lang w:val="vi-VN" w:eastAsia="zh-CN"/>
        </w:rPr>
        <w:t xml:space="preserve"> c</w:t>
      </w:r>
      <w:r w:rsidRPr="00537AD5">
        <w:rPr>
          <w:rFonts w:eastAsia="SimSun"/>
          <w:sz w:val="28"/>
          <w:szCs w:val="28"/>
          <w:lang w:val="vi-VN" w:eastAsia="zh-CN"/>
        </w:rPr>
        <w:t>ó</w:t>
      </w:r>
      <w:r w:rsidRPr="00537AD5">
        <w:rPr>
          <w:rFonts w:eastAsiaTheme="majorEastAsia"/>
          <w:sz w:val="28"/>
          <w:szCs w:val="28"/>
          <w:lang w:val="vi-VN" w:eastAsia="zh-CN"/>
        </w:rPr>
        <w:t xml:space="preserve"> t</w:t>
      </w:r>
      <w:r w:rsidRPr="00537AD5">
        <w:rPr>
          <w:rFonts w:eastAsia="SimSun"/>
          <w:sz w:val="28"/>
          <w:szCs w:val="28"/>
          <w:lang w:val="vi-VN" w:eastAsia="zh-CN"/>
        </w:rPr>
        <w:t>í</w:t>
      </w:r>
      <w:r w:rsidRPr="00537AD5">
        <w:rPr>
          <w:rFonts w:eastAsiaTheme="majorEastAsia"/>
          <w:sz w:val="28"/>
          <w:szCs w:val="28"/>
          <w:lang w:val="vi-VN" w:eastAsia="zh-CN"/>
        </w:rPr>
        <w:t>nh thẩm mỹ cao và quý giá, nên loại CT này trở thành lễ vật, quà tặng trong những dịp quan trọng như vinh quy b</w:t>
      </w:r>
      <w:r w:rsidRPr="00537AD5">
        <w:rPr>
          <w:rFonts w:eastAsia="SimSun"/>
          <w:sz w:val="28"/>
          <w:szCs w:val="28"/>
          <w:lang w:val="vi-VN" w:eastAsia="zh-CN"/>
        </w:rPr>
        <w:t>á</w:t>
      </w:r>
      <w:r w:rsidRPr="00537AD5">
        <w:rPr>
          <w:rFonts w:eastAsiaTheme="majorEastAsia"/>
          <w:sz w:val="28"/>
          <w:szCs w:val="28"/>
          <w:lang w:val="vi-VN" w:eastAsia="zh-CN"/>
        </w:rPr>
        <w:t xml:space="preserve">i tổ, mừng thọ, mừng tân gia,… </w:t>
      </w:r>
    </w:p>
    <w:p w:rsidR="009539DC" w:rsidRPr="00537AD5" w:rsidRDefault="009539DC" w:rsidP="009539DC">
      <w:pPr>
        <w:pStyle w:val="NormalWeb"/>
        <w:shd w:val="clear" w:color="auto" w:fill="FFFFFF"/>
        <w:spacing w:before="120" w:beforeAutospacing="0" w:after="120" w:afterAutospacing="0" w:line="360" w:lineRule="auto"/>
        <w:ind w:firstLine="567"/>
        <w:jc w:val="both"/>
        <w:textAlignment w:val="baseline"/>
        <w:rPr>
          <w:rFonts w:eastAsiaTheme="majorEastAsia"/>
          <w:sz w:val="28"/>
          <w:szCs w:val="28"/>
          <w:lang w:val="vi-VN" w:eastAsia="zh-CN"/>
        </w:rPr>
      </w:pPr>
      <w:r w:rsidRPr="00537AD5">
        <w:rPr>
          <w:rFonts w:eastAsiaTheme="majorEastAsia"/>
          <w:sz w:val="28"/>
          <w:szCs w:val="28"/>
          <w:lang w:val="vi-VN" w:eastAsia="zh-CN"/>
        </w:rPr>
        <w:t>Ngoài ra, cũng c</w:t>
      </w:r>
      <w:r w:rsidRPr="00537AD5">
        <w:rPr>
          <w:rFonts w:eastAsia="SimSun"/>
          <w:sz w:val="28"/>
          <w:szCs w:val="28"/>
          <w:lang w:val="vi-VN" w:eastAsia="zh-CN"/>
        </w:rPr>
        <w:t>ó</w:t>
      </w:r>
      <w:r w:rsidRPr="00537AD5">
        <w:rPr>
          <w:rFonts w:eastAsiaTheme="majorEastAsia"/>
          <w:sz w:val="28"/>
          <w:szCs w:val="28"/>
          <w:lang w:val="vi-VN" w:eastAsia="zh-CN"/>
        </w:rPr>
        <w:t xml:space="preserve"> trường hợp vốn là hoành phi ở chùa, đền miếu được làm theo dạng CT, như bức CT ở chùa So, xã Tân Hiệp, huyện Quốc Oai, Hà Nội có ba chữ  聖中王 Thánh Trung Vương viết theo lối đăng đối, chữ ở giữa cao hơn, do đ</w:t>
      </w:r>
      <w:r w:rsidRPr="00537AD5">
        <w:rPr>
          <w:rFonts w:eastAsia="SimSun"/>
          <w:sz w:val="28"/>
          <w:szCs w:val="28"/>
          <w:lang w:val="vi-VN" w:eastAsia="zh-CN"/>
        </w:rPr>
        <w:t>ó</w:t>
      </w:r>
      <w:r w:rsidRPr="00537AD5">
        <w:rPr>
          <w:rFonts w:eastAsiaTheme="majorEastAsia"/>
          <w:sz w:val="28"/>
          <w:szCs w:val="28"/>
          <w:lang w:val="vi-VN" w:eastAsia="zh-CN"/>
        </w:rPr>
        <w:t xml:space="preserve"> th</w:t>
      </w:r>
      <w:r w:rsidRPr="00537AD5">
        <w:rPr>
          <w:rFonts w:eastAsia="SimSun"/>
          <w:sz w:val="28"/>
          <w:szCs w:val="28"/>
          <w:lang w:val="vi-VN" w:eastAsia="zh-CN"/>
        </w:rPr>
        <w:t>ô</w:t>
      </w:r>
      <w:r w:rsidRPr="00537AD5">
        <w:rPr>
          <w:rFonts w:eastAsiaTheme="majorEastAsia"/>
          <w:sz w:val="28"/>
          <w:szCs w:val="28"/>
          <w:lang w:val="vi-VN" w:eastAsia="zh-CN"/>
        </w:rPr>
        <w:t>ng thường thì đọc từ phải qua trái, đ</w:t>
      </w:r>
      <w:r w:rsidRPr="00537AD5">
        <w:rPr>
          <w:rFonts w:eastAsia="SimSun"/>
          <w:sz w:val="28"/>
          <w:szCs w:val="28"/>
          <w:lang w:val="vi-VN" w:eastAsia="zh-CN"/>
        </w:rPr>
        <w:t>ô</w:t>
      </w:r>
      <w:r w:rsidRPr="00537AD5">
        <w:rPr>
          <w:rFonts w:eastAsiaTheme="majorEastAsia"/>
          <w:sz w:val="28"/>
          <w:szCs w:val="28"/>
          <w:lang w:val="vi-VN" w:eastAsia="zh-CN"/>
        </w:rPr>
        <w:t>i khi lại đọc trên trước, phải trái sau như dưới đ</w:t>
      </w:r>
      <w:r w:rsidRPr="00537AD5">
        <w:rPr>
          <w:rFonts w:eastAsia="SimSun"/>
          <w:sz w:val="28"/>
          <w:szCs w:val="28"/>
          <w:lang w:val="vi-VN" w:eastAsia="zh-CN"/>
        </w:rPr>
        <w:t>â</w:t>
      </w:r>
      <w:r w:rsidRPr="00537AD5">
        <w:rPr>
          <w:rFonts w:eastAsiaTheme="majorEastAsia"/>
          <w:sz w:val="28"/>
          <w:szCs w:val="28"/>
          <w:lang w:val="vi-VN" w:eastAsia="zh-CN"/>
        </w:rPr>
        <w:t>y:</w:t>
      </w:r>
    </w:p>
    <w:p w:rsidR="009539DC" w:rsidRPr="00537AD5" w:rsidRDefault="009539DC" w:rsidP="009539DC">
      <w:pPr>
        <w:shd w:val="clear" w:color="auto" w:fill="FFFFFF"/>
        <w:spacing w:before="120" w:after="120" w:line="360" w:lineRule="auto"/>
        <w:ind w:firstLine="567"/>
        <w:jc w:val="center"/>
        <w:rPr>
          <w:rFonts w:eastAsiaTheme="majorEastAsia"/>
          <w:sz w:val="23"/>
          <w:szCs w:val="23"/>
        </w:rPr>
      </w:pPr>
      <w:r w:rsidRPr="00537AD5">
        <w:rPr>
          <w:rFonts w:eastAsiaTheme="majorEastAsia"/>
          <w:noProof/>
          <w:sz w:val="23"/>
          <w:szCs w:val="23"/>
          <w:lang w:val="vi-VN" w:eastAsia="vi-VN"/>
        </w:rPr>
        <w:drawing>
          <wp:inline distT="0" distB="0" distL="0" distR="0" wp14:anchorId="6AE9F4B6" wp14:editId="2C5DDBB6">
            <wp:extent cx="3949700" cy="2012950"/>
            <wp:effectExtent l="0" t="0" r="0" b="6350"/>
            <wp:docPr id="8" name="Picture 8" descr="IMG_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421"/>
                    <pic:cNvPicPr>
                      <a:picLocks noChangeAspect="1" noChangeArrowheads="1"/>
                    </pic:cNvPicPr>
                  </pic:nvPicPr>
                  <pic:blipFill>
                    <a:blip r:embed="rId7" cstate="print">
                      <a:extLst>
                        <a:ext uri="{28A0092B-C50C-407E-A947-70E740481C1C}">
                          <a14:useLocalDpi xmlns:a14="http://schemas.microsoft.com/office/drawing/2010/main" val="0"/>
                        </a:ext>
                      </a:extLst>
                    </a:blip>
                    <a:srcRect l="5244" t="13986" r="5634" b="25124"/>
                    <a:stretch>
                      <a:fillRect/>
                    </a:stretch>
                  </pic:blipFill>
                  <pic:spPr bwMode="auto">
                    <a:xfrm>
                      <a:off x="0" y="0"/>
                      <a:ext cx="3949700" cy="2012950"/>
                    </a:xfrm>
                    <a:prstGeom prst="rect">
                      <a:avLst/>
                    </a:prstGeom>
                    <a:noFill/>
                    <a:ln>
                      <a:noFill/>
                    </a:ln>
                  </pic:spPr>
                </pic:pic>
              </a:graphicData>
            </a:graphic>
          </wp:inline>
        </w:drawing>
      </w:r>
    </w:p>
    <w:p w:rsidR="009539DC" w:rsidRPr="00537AD5" w:rsidRDefault="009539DC" w:rsidP="009539DC">
      <w:pPr>
        <w:shd w:val="clear" w:color="auto" w:fill="FFFFFF"/>
        <w:spacing w:before="120" w:after="120" w:line="360" w:lineRule="auto"/>
        <w:ind w:firstLine="567"/>
        <w:jc w:val="center"/>
        <w:rPr>
          <w:rFonts w:eastAsiaTheme="majorEastAsia"/>
          <w:sz w:val="22"/>
          <w:lang w:val="vi-VN"/>
        </w:rPr>
      </w:pPr>
      <w:r w:rsidRPr="00537AD5">
        <w:rPr>
          <w:rFonts w:eastAsiaTheme="majorEastAsia"/>
          <w:sz w:val="22"/>
          <w:lang w:val="vi-VN"/>
        </w:rPr>
        <w:t>Bức CT chùa So, xã Tân Hiệp, Quốc Oai, Hà Nội. Ảnh Đinh Khắc Thuân</w:t>
      </w:r>
    </w:p>
    <w:p w:rsidR="009539DC" w:rsidRPr="00537AD5" w:rsidRDefault="009539DC" w:rsidP="009539DC">
      <w:pPr>
        <w:pStyle w:val="NormalWeb"/>
        <w:shd w:val="clear" w:color="auto" w:fill="FFFFFF"/>
        <w:spacing w:before="120" w:beforeAutospacing="0" w:after="120" w:afterAutospacing="0" w:line="360" w:lineRule="auto"/>
        <w:ind w:firstLine="567"/>
        <w:jc w:val="both"/>
        <w:textAlignment w:val="baseline"/>
        <w:rPr>
          <w:rFonts w:eastAsiaTheme="majorEastAsia"/>
          <w:bCs/>
          <w:sz w:val="28"/>
          <w:szCs w:val="28"/>
          <w:lang w:val="vi-VN"/>
        </w:rPr>
      </w:pPr>
      <w:r w:rsidRPr="00537AD5">
        <w:rPr>
          <w:rFonts w:eastAsiaTheme="majorEastAsia"/>
          <w:sz w:val="28"/>
          <w:szCs w:val="28"/>
          <w:lang w:val="vi-VN" w:eastAsia="zh-CN"/>
        </w:rPr>
        <w:t>Loại CT không phải là đại tự, thì thường được chạm khắc lên một bài thơ, hoặc bài châm. Văn bản này đều có lạc khoản, gồm niên đại và người soạn, cung tiến. Chẳng hạn, hai bức CT khắc hai bài Châm treo ở xà ngang trong chùa Một Cột, Hà Nội. Nội dung nói về uống trà thời xưa, nhưng phản ánh phương ch</w:t>
      </w:r>
      <w:r w:rsidRPr="00537AD5">
        <w:rPr>
          <w:rFonts w:eastAsia="SimSun"/>
          <w:sz w:val="28"/>
          <w:szCs w:val="28"/>
          <w:lang w:val="vi-VN" w:eastAsia="zh-CN"/>
        </w:rPr>
        <w:t>â</w:t>
      </w:r>
      <w:r w:rsidRPr="00537AD5">
        <w:rPr>
          <w:rFonts w:eastAsiaTheme="majorEastAsia"/>
          <w:sz w:val="28"/>
          <w:szCs w:val="28"/>
          <w:lang w:val="vi-VN" w:eastAsia="zh-CN"/>
        </w:rPr>
        <w:t>m cuộc sống để răn dạy người đời. Hoặc bức CT treo trong đền Bạch Mã, Hà Nội khắc năm Canh Th</w:t>
      </w:r>
      <w:r w:rsidRPr="00537AD5">
        <w:rPr>
          <w:rFonts w:eastAsia="SimSun"/>
          <w:sz w:val="28"/>
          <w:szCs w:val="28"/>
          <w:lang w:val="vi-VN" w:eastAsia="zh-CN"/>
        </w:rPr>
        <w:t>â</w:t>
      </w:r>
      <w:r w:rsidRPr="00537AD5">
        <w:rPr>
          <w:rFonts w:eastAsiaTheme="majorEastAsia"/>
          <w:sz w:val="28"/>
          <w:szCs w:val="28"/>
          <w:lang w:val="vi-VN" w:eastAsia="zh-CN"/>
        </w:rPr>
        <w:t>n ni</w:t>
      </w:r>
      <w:r w:rsidRPr="00537AD5">
        <w:rPr>
          <w:rFonts w:eastAsia="SimSun"/>
          <w:sz w:val="28"/>
          <w:szCs w:val="28"/>
          <w:lang w:val="vi-VN" w:eastAsia="zh-CN"/>
        </w:rPr>
        <w:t>ê</w:t>
      </w:r>
      <w:r w:rsidRPr="00537AD5">
        <w:rPr>
          <w:rFonts w:eastAsiaTheme="majorEastAsia"/>
          <w:sz w:val="28"/>
          <w:szCs w:val="28"/>
          <w:lang w:val="vi-VN" w:eastAsia="zh-CN"/>
        </w:rPr>
        <w:t>n hiệu Khải Định thứ 5 (1920).</w:t>
      </w:r>
    </w:p>
    <w:p w:rsidR="009539DC" w:rsidRPr="00537AD5" w:rsidRDefault="009539DC" w:rsidP="009539DC">
      <w:pPr>
        <w:spacing w:before="120" w:after="120" w:line="360" w:lineRule="auto"/>
        <w:ind w:firstLine="567"/>
        <w:jc w:val="center"/>
        <w:rPr>
          <w:rFonts w:eastAsiaTheme="majorEastAsia"/>
          <w:b/>
          <w:bCs/>
          <w:sz w:val="20"/>
          <w:szCs w:val="20"/>
        </w:rPr>
      </w:pPr>
      <w:r w:rsidRPr="00537AD5">
        <w:rPr>
          <w:rFonts w:eastAsiaTheme="majorEastAsia"/>
          <w:b/>
          <w:bCs/>
          <w:noProof/>
          <w:sz w:val="20"/>
          <w:szCs w:val="20"/>
          <w:lang w:val="vi-VN" w:eastAsia="vi-VN"/>
        </w:rPr>
        <w:lastRenderedPageBreak/>
        <w:drawing>
          <wp:inline distT="0" distB="0" distL="0" distR="0" wp14:anchorId="27C296AE" wp14:editId="6F1B6893">
            <wp:extent cx="5060315" cy="3476504"/>
            <wp:effectExtent l="0" t="0" r="6985" b="0"/>
            <wp:docPr id="9" name="Picture 9" descr="YN2A73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N2A7337 (1)"/>
                    <pic:cNvPicPr>
                      <a:picLocks noChangeAspect="1" noChangeArrowheads="1"/>
                    </pic:cNvPicPr>
                  </pic:nvPicPr>
                  <pic:blipFill>
                    <a:blip r:embed="rId8" cstate="print">
                      <a:extLst>
                        <a:ext uri="{28A0092B-C50C-407E-A947-70E740481C1C}">
                          <a14:useLocalDpi xmlns:a14="http://schemas.microsoft.com/office/drawing/2010/main" val="0"/>
                        </a:ext>
                      </a:extLst>
                    </a:blip>
                    <a:srcRect l="6076" r="1910" b="4948"/>
                    <a:stretch>
                      <a:fillRect/>
                    </a:stretch>
                  </pic:blipFill>
                  <pic:spPr bwMode="auto">
                    <a:xfrm>
                      <a:off x="0" y="0"/>
                      <a:ext cx="5062534" cy="3478028"/>
                    </a:xfrm>
                    <a:prstGeom prst="rect">
                      <a:avLst/>
                    </a:prstGeom>
                    <a:noFill/>
                    <a:ln>
                      <a:noFill/>
                    </a:ln>
                  </pic:spPr>
                </pic:pic>
              </a:graphicData>
            </a:graphic>
          </wp:inline>
        </w:drawing>
      </w:r>
    </w:p>
    <w:p w:rsidR="009539DC" w:rsidRPr="00537AD5" w:rsidRDefault="009539DC" w:rsidP="009539DC">
      <w:pPr>
        <w:spacing w:before="120" w:after="120" w:line="360" w:lineRule="auto"/>
        <w:ind w:firstLine="567"/>
        <w:jc w:val="center"/>
        <w:rPr>
          <w:rFonts w:eastAsiaTheme="majorEastAsia"/>
          <w:bCs/>
          <w:sz w:val="22"/>
        </w:rPr>
      </w:pPr>
      <w:r w:rsidRPr="00537AD5">
        <w:rPr>
          <w:rFonts w:eastAsiaTheme="majorEastAsia"/>
          <w:bCs/>
          <w:sz w:val="22"/>
        </w:rPr>
        <w:t>CT đền Bạch Mã, Hà Nội. Ảnh Đinh Khắc Thuân</w:t>
      </w:r>
    </w:p>
    <w:p w:rsidR="009539DC" w:rsidRPr="00537AD5" w:rsidRDefault="009539DC" w:rsidP="009539DC">
      <w:pPr>
        <w:pStyle w:val="Heading3"/>
        <w:shd w:val="clear" w:color="auto" w:fill="FFFFFF"/>
        <w:spacing w:before="120" w:after="120" w:line="360" w:lineRule="auto"/>
        <w:ind w:firstLine="567"/>
        <w:jc w:val="both"/>
        <w:rPr>
          <w:rFonts w:ascii="Times New Roman" w:hAnsi="Times New Roman" w:cs="Times New Roman"/>
          <w:b w:val="0"/>
          <w:color w:val="auto"/>
          <w:lang w:val="vi-VN"/>
        </w:rPr>
      </w:pPr>
      <w:r w:rsidRPr="00537AD5">
        <w:rPr>
          <w:rFonts w:ascii="Times New Roman" w:hAnsi="Times New Roman" w:cs="Times New Roman"/>
          <w:b w:val="0"/>
          <w:color w:val="auto"/>
        </w:rPr>
        <w:t>Nhìn chung</w:t>
      </w:r>
      <w:r w:rsidRPr="00537AD5">
        <w:rPr>
          <w:rFonts w:ascii="Times New Roman" w:hAnsi="Times New Roman" w:cs="Times New Roman"/>
          <w:b w:val="0"/>
          <w:color w:val="auto"/>
          <w:lang w:val="vi-VN"/>
        </w:rPr>
        <w:t>,</w:t>
      </w:r>
      <w:r w:rsidRPr="00537AD5">
        <w:rPr>
          <w:rFonts w:ascii="Times New Roman" w:hAnsi="Times New Roman" w:cs="Times New Roman"/>
          <w:color w:val="auto"/>
          <w:lang w:val="vi-VN"/>
        </w:rPr>
        <w:t xml:space="preserve"> </w:t>
      </w:r>
      <w:r w:rsidRPr="00537AD5">
        <w:rPr>
          <w:rFonts w:ascii="Times New Roman" w:hAnsi="Times New Roman" w:cs="Times New Roman"/>
          <w:b w:val="0"/>
          <w:color w:val="auto"/>
        </w:rPr>
        <w:t>h</w:t>
      </w:r>
      <w:r w:rsidRPr="00537AD5">
        <w:rPr>
          <w:rFonts w:ascii="Times New Roman" w:hAnsi="Times New Roman" w:cs="Times New Roman"/>
          <w:b w:val="0"/>
          <w:color w:val="auto"/>
          <w:lang w:val="vi-VN"/>
        </w:rPr>
        <w:t xml:space="preserve">ầu hết trong các di tích, kiến trúc tôn giáo, tín ngưỡng truyền thống đều có </w:t>
      </w:r>
      <w:r w:rsidRPr="00537AD5">
        <w:rPr>
          <w:rFonts w:ascii="Times New Roman" w:hAnsi="Times New Roman" w:cs="Times New Roman"/>
          <w:b w:val="0"/>
          <w:color w:val="auto"/>
        </w:rPr>
        <w:t>CT</w:t>
      </w:r>
      <w:r w:rsidRPr="00537AD5">
        <w:rPr>
          <w:rFonts w:ascii="Times New Roman" w:hAnsi="Times New Roman" w:cs="Times New Roman"/>
          <w:b w:val="0"/>
          <w:color w:val="auto"/>
          <w:lang w:val="vi-VN"/>
        </w:rPr>
        <w:t>. CT thường đi liền với đại tự, câu đối tạo thành không gian thiêng ở nơi thờ cúng, đồng thời là mảng ghép hoàn hảo quy mô kiến trúc, đi</w:t>
      </w:r>
      <w:r w:rsidRPr="00537AD5">
        <w:rPr>
          <w:rFonts w:ascii="Times New Roman" w:eastAsia="SimSun" w:hAnsi="Times New Roman" w:cs="Times New Roman"/>
          <w:b w:val="0"/>
          <w:color w:val="auto"/>
          <w:lang w:val="vi-VN"/>
        </w:rPr>
        <w:t>ê</w:t>
      </w:r>
      <w:r w:rsidRPr="00537AD5">
        <w:rPr>
          <w:rFonts w:ascii="Times New Roman" w:hAnsi="Times New Roman" w:cs="Times New Roman"/>
          <w:b w:val="0"/>
          <w:color w:val="auto"/>
          <w:lang w:val="vi-VN"/>
        </w:rPr>
        <w:t>u khắc truyền thống.</w:t>
      </w:r>
    </w:p>
    <w:p w:rsidR="009539DC" w:rsidRPr="00DC41D1" w:rsidRDefault="009539DC" w:rsidP="009539DC">
      <w:pPr>
        <w:spacing w:line="360" w:lineRule="auto"/>
        <w:ind w:firstLine="567"/>
        <w:jc w:val="right"/>
        <w:rPr>
          <w:rFonts w:eastAsiaTheme="majorEastAsia"/>
          <w:bCs/>
          <w:sz w:val="20"/>
          <w:szCs w:val="20"/>
          <w:lang w:val="vi-VN"/>
        </w:rPr>
      </w:pPr>
      <w:r w:rsidRPr="00537AD5">
        <w:rPr>
          <w:rFonts w:eastAsiaTheme="majorEastAsia"/>
          <w:lang w:val="vi-VN"/>
        </w:rPr>
        <w:t xml:space="preserve"> </w:t>
      </w:r>
      <w:r w:rsidRPr="00537AD5">
        <w:rPr>
          <w:rFonts w:eastAsiaTheme="majorEastAsia"/>
          <w:b/>
          <w:sz w:val="20"/>
          <w:szCs w:val="20"/>
          <w:lang w:val="vi-VN"/>
        </w:rPr>
        <w:t>ĐINH KHẮC THUÂN</w:t>
      </w:r>
    </w:p>
    <w:p w:rsidR="009539DC" w:rsidRPr="00DC41D1" w:rsidRDefault="009539DC" w:rsidP="009539DC">
      <w:pPr>
        <w:spacing w:line="360" w:lineRule="auto"/>
        <w:rPr>
          <w:rFonts w:eastAsiaTheme="majorEastAsia"/>
          <w:b/>
          <w:lang w:val="vi-VN"/>
        </w:rPr>
      </w:pPr>
      <w:r w:rsidRPr="00DC41D1">
        <w:rPr>
          <w:rFonts w:eastAsiaTheme="majorEastAsia"/>
          <w:b/>
          <w:sz w:val="24"/>
          <w:szCs w:val="24"/>
          <w:lang w:val="vi-VN"/>
        </w:rPr>
        <w:t>Tài liệu tham khảo</w:t>
      </w:r>
    </w:p>
    <w:p w:rsidR="009539DC" w:rsidRPr="00DC41D1" w:rsidRDefault="009539DC" w:rsidP="009539DC">
      <w:pPr>
        <w:pStyle w:val="ListParagraph"/>
        <w:ind w:left="0"/>
        <w:rPr>
          <w:rFonts w:ascii="Times New Roman" w:eastAsiaTheme="majorEastAsia" w:hAnsi="Times New Roman" w:cs="Times New Roman"/>
          <w:sz w:val="24"/>
          <w:szCs w:val="24"/>
          <w:lang w:val="vi-VN"/>
        </w:rPr>
      </w:pPr>
      <w:r w:rsidRPr="00DC41D1">
        <w:rPr>
          <w:rFonts w:ascii="Times New Roman" w:eastAsiaTheme="majorEastAsia" w:hAnsi="Times New Roman" w:cs="Times New Roman"/>
          <w:sz w:val="24"/>
          <w:szCs w:val="24"/>
          <w:lang w:val="vi-VN"/>
        </w:rPr>
        <w:t>1.</w:t>
      </w:r>
      <w:r w:rsidRPr="00DC41D1">
        <w:rPr>
          <w:rFonts w:ascii="Times New Roman" w:eastAsiaTheme="majorEastAsia" w:hAnsi="Times New Roman" w:cs="Times New Roman"/>
          <w:i/>
          <w:sz w:val="24"/>
          <w:szCs w:val="24"/>
          <w:lang w:val="vi-VN"/>
        </w:rPr>
        <w:t xml:space="preserve"> </w:t>
      </w:r>
      <w:r w:rsidRPr="00DC41D1">
        <w:rPr>
          <w:rFonts w:ascii="Times New Roman" w:eastAsiaTheme="majorEastAsia" w:hAnsi="Times New Roman" w:cs="Times New Roman"/>
          <w:sz w:val="24"/>
          <w:szCs w:val="24"/>
          <w:lang w:val="vi-VN"/>
        </w:rPr>
        <w:t>Trần Nghĩa, Fran</w:t>
      </w:r>
      <w:r w:rsidRPr="00DC41D1">
        <w:rPr>
          <w:rFonts w:ascii="Times New Roman" w:eastAsia="SimSun" w:hAnsi="Times New Roman" w:cs="Times New Roman"/>
          <w:sz w:val="24"/>
          <w:szCs w:val="24"/>
          <w:lang w:val="vi-VN"/>
        </w:rPr>
        <w:t>ç</w:t>
      </w:r>
      <w:r w:rsidRPr="00DC41D1">
        <w:rPr>
          <w:rFonts w:ascii="Times New Roman" w:eastAsiaTheme="majorEastAsia" w:hAnsi="Times New Roman" w:cs="Times New Roman"/>
          <w:sz w:val="24"/>
          <w:szCs w:val="24"/>
          <w:lang w:val="vi-VN"/>
        </w:rPr>
        <w:t>ois Gros (đồng chủ biên),</w:t>
      </w:r>
      <w:r w:rsidRPr="00DC41D1">
        <w:rPr>
          <w:rFonts w:ascii="Times New Roman" w:eastAsiaTheme="majorEastAsia" w:hAnsi="Times New Roman" w:cs="Times New Roman"/>
          <w:i/>
          <w:sz w:val="24"/>
          <w:szCs w:val="24"/>
          <w:lang w:val="vi-VN"/>
        </w:rPr>
        <w:t xml:space="preserve"> Di sản Hán Nôm Việt Nam</w:t>
      </w:r>
      <w:r w:rsidRPr="00537AD5">
        <w:rPr>
          <w:rFonts w:ascii="Times New Roman" w:eastAsiaTheme="majorEastAsia" w:hAnsi="Times New Roman" w:cs="Times New Roman"/>
          <w:i/>
          <w:sz w:val="24"/>
          <w:szCs w:val="24"/>
          <w:lang w:val="vi-VN"/>
        </w:rPr>
        <w:t xml:space="preserve"> -</w:t>
      </w:r>
      <w:r w:rsidRPr="00DC41D1">
        <w:rPr>
          <w:rFonts w:ascii="Times New Roman" w:eastAsiaTheme="majorEastAsia" w:hAnsi="Times New Roman" w:cs="Times New Roman"/>
          <w:i/>
          <w:sz w:val="24"/>
          <w:szCs w:val="24"/>
          <w:lang w:val="vi-VN"/>
        </w:rPr>
        <w:t xml:space="preserve"> Thư mục đề yếu</w:t>
      </w:r>
      <w:r w:rsidRPr="00DC41D1">
        <w:rPr>
          <w:rFonts w:ascii="Times New Roman" w:eastAsiaTheme="majorEastAsia" w:hAnsi="Times New Roman" w:cs="Times New Roman"/>
          <w:iCs/>
          <w:sz w:val="24"/>
          <w:szCs w:val="24"/>
          <w:lang w:val="vi-VN"/>
        </w:rPr>
        <w:t>, 3 tập</w:t>
      </w:r>
      <w:r w:rsidRPr="00DC41D1">
        <w:rPr>
          <w:rFonts w:ascii="Times New Roman" w:eastAsiaTheme="majorEastAsia" w:hAnsi="Times New Roman" w:cs="Times New Roman"/>
          <w:sz w:val="24"/>
          <w:szCs w:val="24"/>
          <w:lang w:val="vi-VN"/>
        </w:rPr>
        <w:t>, Nxb Khoa học xã hội, Hà Nội, 1993.</w:t>
      </w:r>
    </w:p>
    <w:p w:rsidR="009539DC" w:rsidRPr="00DC41D1" w:rsidRDefault="009539DC" w:rsidP="009539DC">
      <w:pPr>
        <w:pStyle w:val="ListParagraph"/>
        <w:ind w:left="0"/>
        <w:rPr>
          <w:rFonts w:ascii="Times New Roman" w:eastAsiaTheme="majorEastAsia" w:hAnsi="Times New Roman" w:cs="Times New Roman"/>
          <w:bCs/>
          <w:sz w:val="24"/>
          <w:szCs w:val="24"/>
          <w:lang w:val="vi-VN"/>
        </w:rPr>
      </w:pPr>
      <w:r w:rsidRPr="00DC41D1">
        <w:rPr>
          <w:rFonts w:ascii="Times New Roman" w:eastAsiaTheme="majorEastAsia" w:hAnsi="Times New Roman" w:cs="Times New Roman"/>
          <w:bCs/>
          <w:sz w:val="24"/>
          <w:szCs w:val="24"/>
          <w:lang w:val="vi-VN"/>
        </w:rPr>
        <w:t>2. Đinh C</w:t>
      </w:r>
      <w:r w:rsidRPr="00DC41D1">
        <w:rPr>
          <w:rFonts w:ascii="Times New Roman" w:eastAsia="SimSun" w:hAnsi="Times New Roman" w:cs="Times New Roman"/>
          <w:bCs/>
          <w:sz w:val="24"/>
          <w:szCs w:val="24"/>
          <w:lang w:val="vi-VN"/>
        </w:rPr>
        <w:t>ô</w:t>
      </w:r>
      <w:r w:rsidRPr="00DC41D1">
        <w:rPr>
          <w:rFonts w:ascii="Times New Roman" w:eastAsiaTheme="majorEastAsia" w:hAnsi="Times New Roman" w:cs="Times New Roman"/>
          <w:bCs/>
          <w:sz w:val="24"/>
          <w:szCs w:val="24"/>
          <w:lang w:val="vi-VN"/>
        </w:rPr>
        <w:t xml:space="preserve">ng Vĩ, </w:t>
      </w:r>
      <w:r w:rsidRPr="00DC41D1">
        <w:rPr>
          <w:rFonts w:ascii="Times New Roman" w:eastAsiaTheme="majorEastAsia" w:hAnsi="Times New Roman" w:cs="Times New Roman"/>
          <w:sz w:val="24"/>
          <w:szCs w:val="24"/>
          <w:lang w:val="vi-VN"/>
        </w:rPr>
        <w:t>“</w:t>
      </w:r>
      <w:r w:rsidRPr="00DC41D1">
        <w:rPr>
          <w:rFonts w:ascii="Times New Roman" w:eastAsiaTheme="majorEastAsia" w:hAnsi="Times New Roman" w:cs="Times New Roman"/>
          <w:bCs/>
          <w:sz w:val="24"/>
          <w:szCs w:val="24"/>
          <w:lang w:val="vi-VN"/>
        </w:rPr>
        <w:t xml:space="preserve">Chùa Một Cột và hai bài châm về uống trà”, </w:t>
      </w:r>
      <w:r w:rsidRPr="00DC41D1">
        <w:rPr>
          <w:rFonts w:ascii="Times New Roman" w:eastAsiaTheme="majorEastAsia" w:hAnsi="Times New Roman" w:cs="Times New Roman"/>
          <w:bCs/>
          <w:i/>
          <w:sz w:val="24"/>
          <w:szCs w:val="24"/>
          <w:lang w:val="vi-VN"/>
        </w:rPr>
        <w:t>Thông báo Hán Nôm học</w:t>
      </w:r>
      <w:r w:rsidRPr="00DC41D1">
        <w:rPr>
          <w:rFonts w:ascii="Times New Roman" w:eastAsiaTheme="majorEastAsia" w:hAnsi="Times New Roman" w:cs="Times New Roman"/>
          <w:bCs/>
          <w:iCs/>
          <w:sz w:val="24"/>
          <w:szCs w:val="24"/>
          <w:lang w:val="vi-VN"/>
        </w:rPr>
        <w:t xml:space="preserve"> </w:t>
      </w:r>
      <w:r w:rsidRPr="00DC41D1">
        <w:rPr>
          <w:rFonts w:ascii="Times New Roman" w:eastAsiaTheme="majorEastAsia" w:hAnsi="Times New Roman" w:cs="Times New Roman"/>
          <w:bCs/>
          <w:i/>
          <w:sz w:val="24"/>
          <w:szCs w:val="24"/>
          <w:lang w:val="vi-VN"/>
        </w:rPr>
        <w:t>2002</w:t>
      </w:r>
      <w:r w:rsidRPr="00DC41D1">
        <w:rPr>
          <w:rFonts w:ascii="Times New Roman" w:eastAsiaTheme="majorEastAsia" w:hAnsi="Times New Roman" w:cs="Times New Roman"/>
          <w:bCs/>
          <w:sz w:val="24"/>
          <w:szCs w:val="24"/>
          <w:lang w:val="vi-VN"/>
        </w:rPr>
        <w:t>, Nxb Khoa học xã hội,</w:t>
      </w:r>
      <w:r w:rsidRPr="00537AD5">
        <w:rPr>
          <w:rFonts w:ascii="Times New Roman" w:eastAsiaTheme="majorEastAsia" w:hAnsi="Times New Roman" w:cs="Times New Roman"/>
          <w:bCs/>
          <w:sz w:val="24"/>
          <w:szCs w:val="24"/>
          <w:lang w:val="vi-VN"/>
        </w:rPr>
        <w:t xml:space="preserve"> Hà Nội,</w:t>
      </w:r>
      <w:r w:rsidRPr="00DC41D1">
        <w:rPr>
          <w:rFonts w:ascii="Times New Roman" w:eastAsiaTheme="majorEastAsia" w:hAnsi="Times New Roman" w:cs="Times New Roman"/>
          <w:bCs/>
          <w:sz w:val="24"/>
          <w:szCs w:val="24"/>
          <w:lang w:val="vi-VN"/>
        </w:rPr>
        <w:t xml:space="preserve"> tr. 604-609, 2003. </w:t>
      </w:r>
    </w:p>
    <w:p w:rsidR="009539DC" w:rsidRPr="00DC41D1" w:rsidRDefault="009539DC" w:rsidP="009539DC">
      <w:pPr>
        <w:pStyle w:val="ListParagraph"/>
        <w:ind w:left="0"/>
        <w:rPr>
          <w:rFonts w:ascii="Times New Roman" w:eastAsiaTheme="majorEastAsia" w:hAnsi="Times New Roman" w:cs="Times New Roman"/>
          <w:sz w:val="24"/>
          <w:szCs w:val="24"/>
          <w:lang w:val="vi-VN"/>
        </w:rPr>
      </w:pPr>
      <w:r w:rsidRPr="00DC41D1">
        <w:rPr>
          <w:rFonts w:ascii="Times New Roman" w:eastAsiaTheme="majorEastAsia" w:hAnsi="Times New Roman" w:cs="Times New Roman"/>
          <w:sz w:val="24"/>
          <w:szCs w:val="24"/>
          <w:lang w:val="vi-VN"/>
        </w:rPr>
        <w:t>3. Lâm Giang, “</w:t>
      </w:r>
      <w:r w:rsidRPr="00DC41D1">
        <w:rPr>
          <w:rFonts w:ascii="Times New Roman" w:eastAsiaTheme="majorEastAsia" w:hAnsi="Times New Roman" w:cs="Times New Roman"/>
          <w:iCs/>
          <w:sz w:val="24"/>
          <w:szCs w:val="24"/>
          <w:lang w:val="vi-VN"/>
        </w:rPr>
        <w:t>Bài minh trên đ</w:t>
      </w:r>
      <w:r w:rsidRPr="00DC41D1">
        <w:rPr>
          <w:rFonts w:ascii="Times New Roman" w:eastAsia="SimSun" w:hAnsi="Times New Roman" w:cs="Times New Roman"/>
          <w:iCs/>
          <w:sz w:val="24"/>
          <w:szCs w:val="24"/>
          <w:lang w:val="vi-VN"/>
        </w:rPr>
        <w:t>à</w:t>
      </w:r>
      <w:r w:rsidRPr="00DC41D1">
        <w:rPr>
          <w:rFonts w:ascii="Times New Roman" w:eastAsiaTheme="majorEastAsia" w:hAnsi="Times New Roman" w:cs="Times New Roman"/>
          <w:iCs/>
          <w:sz w:val="24"/>
          <w:szCs w:val="24"/>
          <w:lang w:val="vi-VN"/>
        </w:rPr>
        <w:t>i nghi</w:t>
      </w:r>
      <w:r w:rsidRPr="00DC41D1">
        <w:rPr>
          <w:rFonts w:ascii="Times New Roman" w:eastAsia="SimSun" w:hAnsi="Times New Roman" w:cs="Times New Roman"/>
          <w:iCs/>
          <w:sz w:val="24"/>
          <w:szCs w:val="24"/>
          <w:lang w:val="vi-VN"/>
        </w:rPr>
        <w:t>ê</w:t>
      </w:r>
      <w:r w:rsidRPr="00DC41D1">
        <w:rPr>
          <w:rFonts w:ascii="Times New Roman" w:eastAsiaTheme="majorEastAsia" w:hAnsi="Times New Roman" w:cs="Times New Roman"/>
          <w:iCs/>
          <w:sz w:val="24"/>
          <w:szCs w:val="24"/>
          <w:lang w:val="vi-VN"/>
        </w:rPr>
        <w:t>n trước đền Ngọc Sơn</w:t>
      </w:r>
      <w:r w:rsidRPr="00DC41D1">
        <w:rPr>
          <w:rFonts w:ascii="Times New Roman" w:eastAsiaTheme="majorEastAsia" w:hAnsi="Times New Roman" w:cs="Times New Roman"/>
          <w:sz w:val="24"/>
          <w:szCs w:val="24"/>
          <w:lang w:val="vi-VN"/>
        </w:rPr>
        <w:t xml:space="preserve">”, </w:t>
      </w:r>
      <w:r w:rsidRPr="00DC41D1">
        <w:rPr>
          <w:rFonts w:ascii="Times New Roman" w:eastAsiaTheme="majorEastAsia" w:hAnsi="Times New Roman" w:cs="Times New Roman"/>
          <w:i/>
          <w:iCs/>
          <w:sz w:val="24"/>
          <w:szCs w:val="24"/>
          <w:lang w:val="vi-VN"/>
        </w:rPr>
        <w:t>Thông báo Hán Nôm học</w:t>
      </w:r>
      <w:r w:rsidRPr="00DC41D1">
        <w:rPr>
          <w:rFonts w:ascii="Times New Roman" w:eastAsiaTheme="majorEastAsia" w:hAnsi="Times New Roman" w:cs="Times New Roman"/>
          <w:sz w:val="24"/>
          <w:szCs w:val="24"/>
          <w:lang w:val="vi-VN"/>
        </w:rPr>
        <w:t xml:space="preserve">, 2006, Nxb Khoa học xã hội, </w:t>
      </w:r>
      <w:r w:rsidRPr="00537AD5">
        <w:rPr>
          <w:rFonts w:ascii="Times New Roman" w:eastAsiaTheme="majorEastAsia" w:hAnsi="Times New Roman" w:cs="Times New Roman"/>
          <w:bCs/>
          <w:sz w:val="24"/>
          <w:szCs w:val="24"/>
          <w:lang w:val="vi-VN"/>
        </w:rPr>
        <w:t>Hà Nội,</w:t>
      </w:r>
      <w:r w:rsidRPr="00DC41D1">
        <w:rPr>
          <w:rFonts w:ascii="Times New Roman" w:eastAsiaTheme="majorEastAsia" w:hAnsi="Times New Roman" w:cs="Times New Roman"/>
          <w:bCs/>
          <w:sz w:val="24"/>
          <w:szCs w:val="24"/>
          <w:lang w:val="vi-VN"/>
        </w:rPr>
        <w:t xml:space="preserve"> </w:t>
      </w:r>
      <w:r w:rsidRPr="00DC41D1">
        <w:rPr>
          <w:rFonts w:ascii="Times New Roman" w:eastAsiaTheme="majorEastAsia" w:hAnsi="Times New Roman" w:cs="Times New Roman"/>
          <w:sz w:val="24"/>
          <w:szCs w:val="24"/>
          <w:lang w:val="vi-VN"/>
        </w:rPr>
        <w:t xml:space="preserve">tr. 189-195, 2006. </w:t>
      </w:r>
    </w:p>
    <w:p w:rsidR="009539DC" w:rsidRPr="00DC41D1" w:rsidRDefault="009539DC" w:rsidP="009539DC">
      <w:pPr>
        <w:pStyle w:val="ListParagraph"/>
        <w:ind w:left="0"/>
        <w:rPr>
          <w:rFonts w:ascii="Times New Roman" w:eastAsiaTheme="majorEastAsia" w:hAnsi="Times New Roman" w:cs="Times New Roman"/>
          <w:b/>
          <w:sz w:val="24"/>
          <w:szCs w:val="24"/>
          <w:lang w:val="vi-VN"/>
        </w:rPr>
      </w:pPr>
      <w:r w:rsidRPr="00DC41D1">
        <w:rPr>
          <w:rFonts w:ascii="Times New Roman" w:eastAsiaTheme="majorEastAsia" w:hAnsi="Times New Roman" w:cs="Times New Roman"/>
          <w:sz w:val="24"/>
          <w:szCs w:val="24"/>
          <w:lang w:val="vi-VN"/>
        </w:rPr>
        <w:t xml:space="preserve">4. Trung Kiên, </w:t>
      </w:r>
      <w:r w:rsidRPr="00DC41D1">
        <w:rPr>
          <w:rFonts w:ascii="Times New Roman" w:eastAsiaTheme="majorEastAsia" w:hAnsi="Times New Roman" w:cs="Times New Roman"/>
          <w:i/>
          <w:sz w:val="24"/>
          <w:szCs w:val="24"/>
          <w:lang w:val="vi-VN"/>
        </w:rPr>
        <w:t>Tâm thức Việt qua các bức hoành phi, câu đối ở Đền Hùng</w:t>
      </w:r>
      <w:r w:rsidRPr="00DC41D1">
        <w:rPr>
          <w:rFonts w:ascii="Times New Roman" w:eastAsiaTheme="majorEastAsia" w:hAnsi="Times New Roman" w:cs="Times New Roman"/>
          <w:sz w:val="24"/>
          <w:szCs w:val="24"/>
          <w:lang w:val="vi-VN"/>
        </w:rPr>
        <w:t xml:space="preserve">, </w:t>
      </w:r>
      <w:r w:rsidRPr="00537AD5">
        <w:rPr>
          <w:rFonts w:ascii="Times New Roman" w:eastAsiaTheme="majorEastAsia" w:hAnsi="Times New Roman" w:cs="Times New Roman"/>
          <w:sz w:val="24"/>
          <w:szCs w:val="24"/>
          <w:lang w:val="vi-VN"/>
        </w:rPr>
        <w:t xml:space="preserve">nguồn link: </w:t>
      </w:r>
      <w:hyperlink r:id="rId9" w:history="1">
        <w:r w:rsidRPr="00DC41D1">
          <w:rPr>
            <w:rStyle w:val="Hyperlink"/>
            <w:rFonts w:ascii="Times New Roman" w:eastAsiaTheme="majorEastAsia" w:hAnsi="Times New Roman" w:cs="Times New Roman"/>
            <w:sz w:val="24"/>
            <w:szCs w:val="24"/>
            <w:lang w:val="vi-VN"/>
          </w:rPr>
          <w:t>https://baotintuc.vn/</w:t>
        </w:r>
      </w:hyperlink>
      <w:r w:rsidRPr="00DC41D1">
        <w:rPr>
          <w:rFonts w:ascii="Times New Roman" w:eastAsiaTheme="majorEastAsia" w:hAnsi="Times New Roman" w:cs="Times New Roman"/>
          <w:sz w:val="24"/>
          <w:szCs w:val="24"/>
          <w:lang w:val="vi-VN"/>
        </w:rPr>
        <w:t>, 13/04/2016. </w:t>
      </w:r>
    </w:p>
    <w:p w:rsidR="009539DC" w:rsidRPr="00DC41D1" w:rsidRDefault="009539DC" w:rsidP="009539DC">
      <w:pPr>
        <w:spacing w:line="360" w:lineRule="auto"/>
        <w:jc w:val="both"/>
        <w:rPr>
          <w:rFonts w:eastAsiaTheme="majorEastAsia"/>
          <w:sz w:val="24"/>
          <w:szCs w:val="24"/>
          <w:lang w:val="vi-VN"/>
        </w:rPr>
      </w:pPr>
      <w:r w:rsidRPr="00DC41D1">
        <w:rPr>
          <w:rFonts w:eastAsiaTheme="majorEastAsia"/>
          <w:sz w:val="24"/>
          <w:szCs w:val="24"/>
          <w:lang w:val="vi-VN"/>
        </w:rPr>
        <w:t xml:space="preserve">5. Chu Tước Nhi, </w:t>
      </w:r>
      <w:r w:rsidRPr="00DC41D1">
        <w:rPr>
          <w:rFonts w:eastAsiaTheme="majorEastAsia"/>
          <w:i/>
          <w:sz w:val="24"/>
          <w:szCs w:val="24"/>
          <w:lang w:val="vi-VN"/>
        </w:rPr>
        <w:t>2000 mẫu hoành phi, câu đối thông dụng</w:t>
      </w:r>
      <w:r w:rsidRPr="00DC41D1">
        <w:rPr>
          <w:rFonts w:eastAsiaTheme="majorEastAsia"/>
          <w:sz w:val="24"/>
          <w:szCs w:val="24"/>
          <w:lang w:val="vi-VN"/>
        </w:rPr>
        <w:t xml:space="preserve">, Nxb Hồng Đức, Hà Nội, 2017. </w:t>
      </w:r>
    </w:p>
    <w:p w:rsidR="0074324B" w:rsidRPr="009539DC" w:rsidRDefault="009539DC">
      <w:pPr>
        <w:rPr>
          <w:lang w:val="vi-VN"/>
        </w:rPr>
      </w:pPr>
      <w:bookmarkStart w:id="0" w:name="_GoBack"/>
      <w:bookmarkEnd w:id="0"/>
    </w:p>
    <w:sectPr w:rsidR="0074324B" w:rsidRPr="009539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B1B"/>
    <w:rsid w:val="005A6D57"/>
    <w:rsid w:val="007D3409"/>
    <w:rsid w:val="009539DC"/>
    <w:rsid w:val="00966B1B"/>
    <w:rsid w:val="00C02CDB"/>
    <w:rsid w:val="00F738B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1FAAFF-FAA6-4765-AD89-164B77496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9DC"/>
    <w:pPr>
      <w:spacing w:after="0" w:line="240" w:lineRule="auto"/>
    </w:pPr>
    <w:rPr>
      <w:rFonts w:ascii="Times New Roman" w:eastAsia="Times New Roman" w:hAnsi="Times New Roman" w:cs="Times New Roman"/>
      <w:sz w:val="28"/>
      <w:szCs w:val="28"/>
      <w:lang w:val="en-US"/>
    </w:rPr>
  </w:style>
  <w:style w:type="paragraph" w:styleId="Heading3">
    <w:name w:val="heading 3"/>
    <w:basedOn w:val="Normal"/>
    <w:next w:val="Normal"/>
    <w:link w:val="Heading3Char"/>
    <w:unhideWhenUsed/>
    <w:qFormat/>
    <w:rsid w:val="009539D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539DC"/>
    <w:rPr>
      <w:rFonts w:asciiTheme="majorHAnsi" w:eastAsiaTheme="majorEastAsia" w:hAnsiTheme="majorHAnsi" w:cstheme="majorBidi"/>
      <w:b/>
      <w:bCs/>
      <w:color w:val="5B9BD5" w:themeColor="accent1"/>
      <w:sz w:val="28"/>
      <w:szCs w:val="28"/>
      <w:lang w:val="en-US"/>
    </w:rPr>
  </w:style>
  <w:style w:type="paragraph" w:styleId="NormalWeb">
    <w:name w:val="Normal (Web)"/>
    <w:basedOn w:val="Normal"/>
    <w:link w:val="NormalWebChar"/>
    <w:uiPriority w:val="99"/>
    <w:qFormat/>
    <w:rsid w:val="009539DC"/>
    <w:pPr>
      <w:spacing w:before="100" w:beforeAutospacing="1" w:after="100" w:afterAutospacing="1"/>
    </w:pPr>
    <w:rPr>
      <w:sz w:val="24"/>
      <w:szCs w:val="24"/>
    </w:rPr>
  </w:style>
  <w:style w:type="character" w:customStyle="1" w:styleId="NormalWebChar">
    <w:name w:val="Normal (Web) Char"/>
    <w:link w:val="NormalWeb"/>
    <w:uiPriority w:val="99"/>
    <w:qFormat/>
    <w:locked/>
    <w:rsid w:val="009539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9539DC"/>
    <w:pPr>
      <w:spacing w:after="160" w:line="259" w:lineRule="auto"/>
      <w:ind w:left="720"/>
      <w:contextualSpacing/>
    </w:pPr>
    <w:rPr>
      <w:rFonts w:asciiTheme="minorHAnsi" w:eastAsiaTheme="minorEastAsia" w:hAnsiTheme="minorHAnsi" w:cstheme="minorBidi"/>
      <w:sz w:val="22"/>
      <w:szCs w:val="22"/>
      <w:lang w:eastAsia="zh-CN"/>
    </w:rPr>
  </w:style>
  <w:style w:type="character" w:styleId="Hyperlink">
    <w:name w:val="Hyperlink"/>
    <w:basedOn w:val="DefaultParagraphFont"/>
    <w:unhideWhenUsed/>
    <w:qFormat/>
    <w:rsid w:val="009539DC"/>
    <w:rPr>
      <w:color w:val="0000FF"/>
      <w:u w:val="single"/>
    </w:rPr>
  </w:style>
  <w:style w:type="character" w:customStyle="1" w:styleId="ListParagraphChar">
    <w:name w:val="List Paragraph Char"/>
    <w:link w:val="ListParagraph"/>
    <w:uiPriority w:val="34"/>
    <w:qFormat/>
    <w:locked/>
    <w:rsid w:val="009539DC"/>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wiktionary.org/wiki/ph%C3%ADa" TargetMode="External"/><Relationship Id="rId11" Type="http://schemas.openxmlformats.org/officeDocument/2006/relationships/theme" Target="theme/theme1.xml"/><Relationship Id="rId5" Type="http://schemas.openxmlformats.org/officeDocument/2006/relationships/hyperlink" Target="https://vi.wiktionary.org/wiki/v%C3%B2ng_tr%C3%B2n" TargetMode="External"/><Relationship Id="rId10" Type="http://schemas.openxmlformats.org/officeDocument/2006/relationships/fontTable" Target="fontTable.xml"/><Relationship Id="rId4" Type="http://schemas.openxmlformats.org/officeDocument/2006/relationships/hyperlink" Target="https://vi.wiktionary.org/wiki/cung" TargetMode="External"/><Relationship Id="rId9" Type="http://schemas.openxmlformats.org/officeDocument/2006/relationships/hyperlink" Target="https://baotintuc.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3878</Characters>
  <Application>Microsoft Office Word</Application>
  <DocSecurity>0</DocSecurity>
  <Lines>32</Lines>
  <Paragraphs>9</Paragraphs>
  <ScaleCrop>false</ScaleCrop>
  <Company/>
  <LinksUpToDate>false</LinksUpToDate>
  <CharactersWithSpaces>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2025-12-12T03:08:00Z</dcterms:created>
  <dcterms:modified xsi:type="dcterms:W3CDTF">2025-12-12T03:08:00Z</dcterms:modified>
</cp:coreProperties>
</file>